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EB11" w14:textId="71A337D4" w:rsidR="002B3159" w:rsidRPr="002B3159" w:rsidRDefault="002B3159" w:rsidP="002B3159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56A225" wp14:editId="47AD0F67">
            <wp:simplePos x="0" y="0"/>
            <wp:positionH relativeFrom="margin">
              <wp:posOffset>-1352550</wp:posOffset>
            </wp:positionH>
            <wp:positionV relativeFrom="page">
              <wp:align>top</wp:align>
            </wp:positionV>
            <wp:extent cx="8382562" cy="1725769"/>
            <wp:effectExtent l="0" t="0" r="0" b="8255"/>
            <wp:wrapSquare wrapText="bothSides"/>
            <wp:docPr id="1760076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76878" name="Picture 17600768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562" cy="1725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45BE6C" w14:textId="77777777" w:rsidR="002B3159" w:rsidRPr="002B3159" w:rsidRDefault="002B3159" w:rsidP="002B3159">
      <w:pPr>
        <w:spacing w:after="160" w:line="259" w:lineRule="auto"/>
        <w:rPr>
          <w:b/>
          <w:bCs/>
          <w:color w:val="1F497D"/>
          <w:kern w:val="0"/>
          <w:sz w:val="16"/>
          <w:szCs w:val="16"/>
          <w:lang w:bidi="ar-EG"/>
          <w14:ligatures w14:val="none"/>
        </w:rPr>
      </w:pPr>
    </w:p>
    <w:p w14:paraId="1FA70782" w14:textId="77777777" w:rsidR="002B3159" w:rsidRPr="002B3159" w:rsidRDefault="002B3159" w:rsidP="002B3159">
      <w:pPr>
        <w:bidi/>
        <w:rPr>
          <w:rFonts w:ascii="Calibri" w:hAnsi="Calibri" w:cs="Calibri"/>
          <w:kern w:val="0"/>
          <w:sz w:val="22"/>
          <w:szCs w:val="22"/>
          <w:rtl/>
          <w:lang w:bidi="ar-EG"/>
          <w14:ligatures w14:val="none"/>
        </w:rPr>
      </w:pPr>
      <w:r w:rsidRPr="002B3159">
        <w:rPr>
          <w:rFonts w:ascii="Calibri" w:hAnsi="Calibri" w:cs="Calibri" w:hint="cs"/>
          <w:kern w:val="0"/>
          <w:sz w:val="22"/>
          <w:szCs w:val="22"/>
          <w:rtl/>
          <w:lang w:bidi="ar-EG"/>
          <w14:ligatures w14:val="none"/>
        </w:rPr>
        <w:t>الاتصال</w:t>
      </w:r>
    </w:p>
    <w:p w14:paraId="65D7CAA2" w14:textId="77777777" w:rsidR="002B3159" w:rsidRPr="002B3159" w:rsidRDefault="002B3159" w:rsidP="002B3159">
      <w:pPr>
        <w:bidi/>
        <w:spacing w:after="160" w:line="259" w:lineRule="auto"/>
        <w:rPr>
          <w:kern w:val="0"/>
          <w:sz w:val="22"/>
          <w:szCs w:val="22"/>
          <w:rtl/>
          <w:lang w:bidi="ar-EG"/>
          <w14:ligatures w14:val="none"/>
        </w:rPr>
      </w:pPr>
      <w:r w:rsidRPr="002B3159">
        <w:rPr>
          <w:kern w:val="0"/>
          <w:sz w:val="22"/>
          <w:szCs w:val="22"/>
          <w:lang w:val="es-ES" w:bidi="ar-EG"/>
          <w14:ligatures w14:val="none"/>
        </w:rPr>
        <w:t>Omar Cabrera</w:t>
      </w:r>
    </w:p>
    <w:p w14:paraId="2285A2D6" w14:textId="77777777" w:rsidR="002B3159" w:rsidRPr="002B3159" w:rsidRDefault="000526A3" w:rsidP="002B3159">
      <w:pPr>
        <w:bidi/>
        <w:spacing w:after="160" w:line="259" w:lineRule="auto"/>
        <w:rPr>
          <w:kern w:val="0"/>
          <w:sz w:val="22"/>
          <w:szCs w:val="22"/>
          <w:rtl/>
          <w:lang w:bidi="ar-EG"/>
          <w14:ligatures w14:val="none"/>
        </w:rPr>
      </w:pPr>
      <w:r>
        <w:fldChar w:fldCharType="begin"/>
      </w:r>
      <w:r w:rsidRPr="000526A3">
        <w:rPr>
          <w:lang w:val="es-ES"/>
        </w:rPr>
        <w:instrText xml:space="preserve"> HYPERLINK "mailto:Omar.Cabrera@mass.gov" </w:instrText>
      </w:r>
      <w:r>
        <w:fldChar w:fldCharType="separate"/>
      </w:r>
      <w:r w:rsidR="002B3159" w:rsidRPr="002B3159">
        <w:rPr>
          <w:color w:val="0563C1"/>
          <w:kern w:val="0"/>
          <w:sz w:val="22"/>
          <w:szCs w:val="22"/>
          <w:u w:val="single"/>
          <w:lang w:val="es-ES" w:bidi="ar-EG"/>
          <w14:ligatures w14:val="none"/>
        </w:rPr>
        <w:t>Omar.Cabrera@mass.gov</w:t>
      </w:r>
      <w:r>
        <w:rPr>
          <w:color w:val="0563C1"/>
          <w:kern w:val="0"/>
          <w:sz w:val="22"/>
          <w:szCs w:val="22"/>
          <w:u w:val="single"/>
          <w:lang w:val="es-ES" w:bidi="ar-EG"/>
          <w14:ligatures w14:val="none"/>
        </w:rPr>
        <w:fldChar w:fldCharType="end"/>
      </w:r>
    </w:p>
    <w:p w14:paraId="7BC4BA7D" w14:textId="77777777" w:rsidR="002B3159" w:rsidRPr="002B3159" w:rsidRDefault="002B3159" w:rsidP="002B3159">
      <w:pPr>
        <w:spacing w:after="160" w:line="259" w:lineRule="auto"/>
        <w:rPr>
          <w:kern w:val="0"/>
          <w:sz w:val="22"/>
          <w:szCs w:val="22"/>
          <w:lang w:val="es-ES" w:bidi="ar-EG"/>
          <w14:ligatures w14:val="none"/>
        </w:rPr>
      </w:pPr>
    </w:p>
    <w:p w14:paraId="453349F1" w14:textId="77777777" w:rsidR="002B3159" w:rsidRPr="002B3159" w:rsidRDefault="002B3159" w:rsidP="002B3159">
      <w:pPr>
        <w:spacing w:after="160" w:line="259" w:lineRule="auto"/>
        <w:jc w:val="center"/>
        <w:rPr>
          <w:kern w:val="0"/>
          <w:sz w:val="22"/>
          <w:szCs w:val="22"/>
          <w:lang w:val="es-ES" w:bidi="ar-EG"/>
          <w14:ligatures w14:val="none"/>
        </w:rPr>
      </w:pPr>
    </w:p>
    <w:p w14:paraId="5BA87831" w14:textId="77777777" w:rsidR="002B3159" w:rsidRPr="002B3159" w:rsidRDefault="002B3159" w:rsidP="002B3159">
      <w:pPr>
        <w:bidi/>
        <w:spacing w:after="160" w:line="259" w:lineRule="auto"/>
        <w:jc w:val="center"/>
        <w:rPr>
          <w:b/>
          <w:bCs/>
          <w:kern w:val="0"/>
          <w:sz w:val="32"/>
          <w:szCs w:val="32"/>
          <w:rtl/>
          <w:lang w:bidi="ar-EG"/>
          <w14:ligatures w14:val="none"/>
        </w:rPr>
      </w:pPr>
      <w:r w:rsidRPr="002B3159">
        <w:rPr>
          <w:rFonts w:hint="cs"/>
          <w:b/>
          <w:bCs/>
          <w:kern w:val="0"/>
          <w:sz w:val="32"/>
          <w:szCs w:val="32"/>
          <w:rtl/>
          <w:lang w:bidi="ar-EG"/>
          <w14:ligatures w14:val="none"/>
        </w:rPr>
        <w:t xml:space="preserve">تنصح وزارة الصحة العامة المستهلكين بالتخلص من براعم حبوب لوبياء الماش من </w:t>
      </w:r>
      <w:r w:rsidRPr="002B3159">
        <w:rPr>
          <w:b/>
          <w:bCs/>
          <w:kern w:val="0"/>
          <w:sz w:val="32"/>
          <w:szCs w:val="32"/>
          <w:lang w:val="es-ES" w:bidi="ar-EG"/>
          <w14:ligatures w14:val="none"/>
        </w:rPr>
        <w:t xml:space="preserve">Chang </w:t>
      </w:r>
      <w:proofErr w:type="spellStart"/>
      <w:r w:rsidRPr="002B3159">
        <w:rPr>
          <w:b/>
          <w:bCs/>
          <w:kern w:val="0"/>
          <w:sz w:val="32"/>
          <w:szCs w:val="32"/>
          <w:lang w:val="es-ES" w:bidi="ar-EG"/>
          <w14:ligatures w14:val="none"/>
        </w:rPr>
        <w:t>Farm</w:t>
      </w:r>
      <w:proofErr w:type="spellEnd"/>
    </w:p>
    <w:p w14:paraId="6917E13D" w14:textId="77777777" w:rsidR="002B3159" w:rsidRPr="002B3159" w:rsidRDefault="002B3159" w:rsidP="002B3159">
      <w:pPr>
        <w:bidi/>
        <w:spacing w:after="160" w:line="259" w:lineRule="auto"/>
        <w:jc w:val="center"/>
        <w:rPr>
          <w:i/>
          <w:iCs/>
          <w:kern w:val="0"/>
          <w:sz w:val="28"/>
          <w:szCs w:val="28"/>
          <w:rtl/>
          <w:lang w:bidi="ar-EG"/>
          <w14:ligatures w14:val="none"/>
        </w:rPr>
      </w:pPr>
      <w:r w:rsidRPr="002B3159">
        <w:rPr>
          <w:rFonts w:hint="cs"/>
          <w:i/>
          <w:iCs/>
          <w:kern w:val="0"/>
          <w:sz w:val="28"/>
          <w:szCs w:val="28"/>
          <w:rtl/>
          <w:lang w:bidi="ar-EG"/>
          <w14:ligatures w14:val="none"/>
        </w:rPr>
        <w:t>استدعاء الشركة للمنتج بسبب التلوث الجاري بالليستيريا</w:t>
      </w:r>
    </w:p>
    <w:p w14:paraId="5428E183" w14:textId="77777777" w:rsidR="002B3159" w:rsidRPr="002B3159" w:rsidRDefault="002B3159" w:rsidP="002B3159">
      <w:pPr>
        <w:spacing w:after="160" w:line="259" w:lineRule="auto"/>
        <w:ind w:left="720" w:firstLine="720"/>
        <w:rPr>
          <w:i/>
          <w:iCs/>
          <w:kern w:val="0"/>
          <w:sz w:val="22"/>
          <w:szCs w:val="22"/>
          <w:lang w:bidi="ar-EG"/>
          <w14:ligatures w14:val="none"/>
        </w:rPr>
      </w:pPr>
    </w:p>
    <w:p w14:paraId="3F603E33" w14:textId="77777777" w:rsidR="002B3159" w:rsidRPr="002B3159" w:rsidRDefault="002B3159" w:rsidP="002B3159">
      <w:pPr>
        <w:bidi/>
        <w:spacing w:after="160" w:line="276" w:lineRule="auto"/>
        <w:rPr>
          <w:kern w:val="0"/>
          <w:rtl/>
          <w:lang w:bidi="ar-EG"/>
          <w14:ligatures w14:val="none"/>
        </w:rPr>
      </w:pPr>
      <w:r w:rsidRPr="002B3159">
        <w:rPr>
          <w:rFonts w:hint="cs"/>
          <w:kern w:val="0"/>
          <w:rtl/>
          <w:lang w:bidi="ar-EG"/>
          <w14:ligatures w14:val="none"/>
        </w:rPr>
        <w:t>بوسطن (9 مايو 2023) - تنصح إدارة الصحة العامة في ماساتشوستس (</w:t>
      </w:r>
      <w:r w:rsidRPr="002B3159">
        <w:rPr>
          <w:kern w:val="0"/>
          <w:lang w:bidi="ar-EG"/>
          <w14:ligatures w14:val="none"/>
        </w:rPr>
        <w:t>Massachusetts Department of Public Health</w:t>
      </w:r>
      <w:r w:rsidRPr="002B3159">
        <w:rPr>
          <w:rFonts w:hint="cs"/>
          <w:kern w:val="0"/>
          <w:rtl/>
          <w:lang w:bidi="ar-EG"/>
          <w14:ligatures w14:val="none"/>
        </w:rPr>
        <w:t>،‏ </w:t>
      </w:r>
      <w:r w:rsidRPr="002B3159">
        <w:rPr>
          <w:kern w:val="0"/>
          <w:lang w:bidi="ar-EG"/>
          <w14:ligatures w14:val="none"/>
        </w:rPr>
        <w:t>DPH)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‏ المستهلكين بأن </w:t>
      </w:r>
      <w:r w:rsidRPr="002B3159">
        <w:rPr>
          <w:kern w:val="0"/>
          <w:lang w:bidi="ar-EG"/>
          <w14:ligatures w14:val="none"/>
        </w:rPr>
        <w:t>Chang Farm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 في واتلي،‏ ماساتشوستس تستدعي براعم لوبياء الماش بسبب احتمال وجود تلوث الليستيريا المستوحدة. أعلنت إدارة الغذاء والدواء الأمريكية (</w:t>
      </w:r>
      <w:r w:rsidRPr="002B3159">
        <w:rPr>
          <w:kern w:val="0"/>
          <w:lang w:bidi="ar-EG"/>
          <w14:ligatures w14:val="none"/>
        </w:rPr>
        <w:t>Food and Drug Administration</w:t>
      </w:r>
      <w:r w:rsidRPr="002B3159">
        <w:rPr>
          <w:rFonts w:hint="cs"/>
          <w:kern w:val="0"/>
          <w:rtl/>
          <w:lang w:bidi="ar-EG"/>
          <w14:ligatures w14:val="none"/>
        </w:rPr>
        <w:t>،‏ </w:t>
      </w:r>
      <w:r w:rsidRPr="002B3159">
        <w:rPr>
          <w:kern w:val="0"/>
          <w:lang w:bidi="ar-EG"/>
          <w14:ligatures w14:val="none"/>
        </w:rPr>
        <w:t>FDA)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‏ الأسبوع الماضي أن </w:t>
      </w:r>
      <w:r w:rsidRPr="002B3159">
        <w:rPr>
          <w:kern w:val="0"/>
          <w:lang w:bidi="ar-EG"/>
          <w14:ligatures w14:val="none"/>
        </w:rPr>
        <w:t>Chang Farm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 قد استدعت طواعية جميع الأكياس السائبة التي يبلغ وزنها 10 أرطال،‏ فضلا عن أكياس البيع بالتجزئة سعة 12 أونصة بتاريخ بيع قبل متم 7 مايو 2023.</w:t>
      </w:r>
      <w:r w:rsidRPr="002B3159">
        <w:rPr>
          <w:kern w:val="0"/>
          <w:lang w:bidi="ar-EG"/>
          <w14:ligatures w14:val="none"/>
        </w:rPr>
        <w:t xml:space="preserve"> 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تباع المنتجات المتأثرة تحت العلامات التجارية </w:t>
      </w:r>
      <w:r w:rsidRPr="002B3159">
        <w:rPr>
          <w:kern w:val="0"/>
          <w:lang w:bidi="ar-EG"/>
          <w14:ligatures w14:val="none"/>
        </w:rPr>
        <w:t>Chang Farm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 و</w:t>
      </w:r>
      <w:r w:rsidRPr="002B3159">
        <w:rPr>
          <w:kern w:val="0"/>
          <w:lang w:bidi="ar-EG"/>
          <w14:ligatures w14:val="none"/>
        </w:rPr>
        <w:t>Nature’s Wonder</w:t>
      </w:r>
      <w:r w:rsidRPr="002B3159">
        <w:rPr>
          <w:rFonts w:hint="cs"/>
          <w:kern w:val="0"/>
          <w:rtl/>
          <w:lang w:bidi="ar-EG"/>
          <w14:ligatures w14:val="none"/>
        </w:rPr>
        <w:t>.</w:t>
      </w:r>
      <w:r w:rsidRPr="002B3159">
        <w:rPr>
          <w:kern w:val="0"/>
          <w:lang w:bidi="ar-EG"/>
          <w14:ligatures w14:val="none"/>
        </w:rPr>
        <w:t xml:space="preserve"> </w:t>
      </w:r>
    </w:p>
    <w:p w14:paraId="6A3EFBAC" w14:textId="77777777" w:rsidR="002B3159" w:rsidRPr="002B3159" w:rsidRDefault="002B3159" w:rsidP="002B3159">
      <w:pPr>
        <w:spacing w:after="160" w:line="276" w:lineRule="auto"/>
        <w:rPr>
          <w:kern w:val="0"/>
          <w:lang w:bidi="ar-EG"/>
          <w14:ligatures w14:val="none"/>
        </w:rPr>
      </w:pPr>
    </w:p>
    <w:p w14:paraId="0D49EAD3" w14:textId="77777777" w:rsidR="002B3159" w:rsidRPr="002B3159" w:rsidRDefault="002B3159" w:rsidP="002B3159">
      <w:pPr>
        <w:bidi/>
        <w:spacing w:after="160" w:line="276" w:lineRule="auto"/>
        <w:rPr>
          <w:kern w:val="0"/>
          <w:rtl/>
          <w:lang w:bidi="ar-EG"/>
          <w14:ligatures w14:val="none"/>
        </w:rPr>
      </w:pPr>
      <w:r w:rsidRPr="002B3159">
        <w:rPr>
          <w:rFonts w:hint="cs"/>
          <w:kern w:val="0"/>
          <w:rtl/>
          <w:lang w:bidi="ar-EG"/>
          <w14:ligatures w14:val="none"/>
        </w:rPr>
        <w:t xml:space="preserve">بناء على النتائج الأولية لمختبر الصحة العامة بالولاية،‏ تشتبه إدارة الصحة العامة في أن براعم لوبياء الماش التي لها تاريخ بيع </w:t>
      </w:r>
      <w:r w:rsidRPr="002B3159">
        <w:rPr>
          <w:rFonts w:hint="cs"/>
          <w:b/>
          <w:bCs/>
          <w:kern w:val="0"/>
          <w:rtl/>
          <w:lang w:bidi="ar-EG"/>
          <w14:ligatures w14:val="none"/>
        </w:rPr>
        <w:t>بعد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 7 مايو 2023 قد تكون ملوثة أيضا وتنصح الأفراد بعدم استهلاك </w:t>
      </w:r>
      <w:r w:rsidRPr="002B3159">
        <w:rPr>
          <w:rFonts w:hint="cs"/>
          <w:b/>
          <w:bCs/>
          <w:kern w:val="0"/>
          <w:rtl/>
          <w:lang w:bidi="ar-EG"/>
          <w14:ligatures w14:val="none"/>
        </w:rPr>
        <w:t>أي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 براعم حبوب لوبياء الماش من </w:t>
      </w:r>
      <w:r w:rsidRPr="002B3159">
        <w:rPr>
          <w:kern w:val="0"/>
          <w:lang w:bidi="ar-EG"/>
          <w14:ligatures w14:val="none"/>
        </w:rPr>
        <w:t>Chang Farm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 حتى إشعار آخر.</w:t>
      </w:r>
      <w:r w:rsidRPr="002B3159">
        <w:rPr>
          <w:kern w:val="0"/>
          <w:lang w:bidi="ar-EG"/>
          <w14:ligatures w14:val="none"/>
        </w:rPr>
        <w:t xml:space="preserve"> 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تتعاون </w:t>
      </w:r>
      <w:r w:rsidRPr="002B3159">
        <w:rPr>
          <w:kern w:val="0"/>
          <w:lang w:bidi="ar-EG"/>
          <w14:ligatures w14:val="none"/>
        </w:rPr>
        <w:t>Chang Farm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 مع سلطات الولاية ووافقت على تعليق عمليات وتوزيع هذا المنتج في انتظار مزيد من التحقيق في مصدر هذا التلوث.</w:t>
      </w:r>
    </w:p>
    <w:p w14:paraId="67C2655C" w14:textId="77777777" w:rsidR="002B3159" w:rsidRPr="002B3159" w:rsidRDefault="002B3159" w:rsidP="002B3159">
      <w:pPr>
        <w:spacing w:after="160" w:line="276" w:lineRule="auto"/>
        <w:rPr>
          <w:i/>
          <w:iCs/>
          <w:kern w:val="0"/>
          <w:lang w:bidi="ar-EG"/>
          <w14:ligatures w14:val="none"/>
        </w:rPr>
      </w:pPr>
    </w:p>
    <w:p w14:paraId="27B769EB" w14:textId="77777777" w:rsidR="002B3159" w:rsidRPr="002B3159" w:rsidRDefault="002B3159" w:rsidP="002B3159">
      <w:pPr>
        <w:bidi/>
        <w:spacing w:after="160" w:line="276" w:lineRule="auto"/>
        <w:rPr>
          <w:kern w:val="0"/>
          <w:rtl/>
          <w:lang w:bidi="ar-EG"/>
          <w14:ligatures w14:val="none"/>
        </w:rPr>
      </w:pPr>
      <w:r w:rsidRPr="002B3159">
        <w:rPr>
          <w:rFonts w:hint="cs"/>
          <w:kern w:val="0"/>
          <w:rtl/>
          <w:lang w:bidi="ar-EG"/>
          <w14:ligatures w14:val="none"/>
        </w:rPr>
        <w:t>الليستيريا المستوحدة هي كائن حي يمكن أن يسبب التهابات خطيرة ومميتة في بعض الأحيان عند الأطفال الصغار والضعفاء أو كبار السن والحوامل والذين يعانون من ضعف في جهاز المناعة.</w:t>
      </w:r>
      <w:r w:rsidRPr="002B3159">
        <w:rPr>
          <w:kern w:val="0"/>
          <w:lang w:bidi="ar-EG"/>
          <w14:ligatures w14:val="none"/>
        </w:rPr>
        <w:t xml:space="preserve"> </w:t>
      </w:r>
      <w:r w:rsidRPr="002B3159">
        <w:rPr>
          <w:rFonts w:hint="cs"/>
          <w:kern w:val="0"/>
          <w:rtl/>
          <w:lang w:bidi="ar-EG"/>
          <w14:ligatures w14:val="none"/>
        </w:rPr>
        <w:t>على الرغم من أن الأفراد الأصحاء قد يعانون فقط من أعراض قصيرة المدى مثل ارتفاع درجة الحرارة والصداع الشديد والتصلب والغثيان وآلام البطن والإسهال،‏ إلا أن عدوى الليستيريا يمكن أن تسبب الإجهاض والإملاص عند الحوامل.</w:t>
      </w:r>
    </w:p>
    <w:p w14:paraId="42671AA3" w14:textId="77777777" w:rsidR="002B3159" w:rsidRPr="002B3159" w:rsidRDefault="002B3159" w:rsidP="002B3159">
      <w:pPr>
        <w:spacing w:after="160" w:line="276" w:lineRule="auto"/>
        <w:rPr>
          <w:kern w:val="0"/>
          <w:lang w:bidi="ar-EG"/>
          <w14:ligatures w14:val="none"/>
        </w:rPr>
      </w:pPr>
    </w:p>
    <w:p w14:paraId="0875B6E2" w14:textId="77777777" w:rsidR="002B3159" w:rsidRPr="002B3159" w:rsidRDefault="002B3159" w:rsidP="002B3159">
      <w:pPr>
        <w:bidi/>
        <w:spacing w:after="160" w:line="276" w:lineRule="auto"/>
        <w:rPr>
          <w:kern w:val="0"/>
          <w:rtl/>
          <w:lang w:bidi="ar-EG"/>
          <w14:ligatures w14:val="none"/>
        </w:rPr>
      </w:pPr>
      <w:r w:rsidRPr="002B3159">
        <w:rPr>
          <w:rFonts w:hint="cs"/>
          <w:kern w:val="0"/>
          <w:rtl/>
          <w:lang w:bidi="ar-EG"/>
          <w14:ligatures w14:val="none"/>
        </w:rPr>
        <w:t>تم توزيع المنتجات على متاجر البيع بالتجزئة وتجار الجملة في جميع أنحاء ماساتشوستس وكونيتيكت ونيويورك ونيوجيرسي.</w:t>
      </w:r>
    </w:p>
    <w:p w14:paraId="26F5C383" w14:textId="217FD1CF" w:rsidR="002B3159" w:rsidRPr="002B3159" w:rsidRDefault="002B3159" w:rsidP="002B3159">
      <w:pPr>
        <w:spacing w:after="160" w:line="276" w:lineRule="auto"/>
        <w:rPr>
          <w:kern w:val="0"/>
          <w:lang w:bidi="ar-EG"/>
          <w14:ligatures w14:val="none"/>
        </w:rPr>
      </w:pPr>
    </w:p>
    <w:p w14:paraId="3D5A300A" w14:textId="77777777" w:rsidR="002B3159" w:rsidRPr="002B3159" w:rsidRDefault="002B3159" w:rsidP="002B3159">
      <w:pPr>
        <w:bidi/>
        <w:spacing w:after="160" w:line="276" w:lineRule="auto"/>
        <w:rPr>
          <w:kern w:val="0"/>
          <w:rtl/>
          <w:lang w:bidi="ar-EG"/>
          <w14:ligatures w14:val="none"/>
        </w:rPr>
      </w:pPr>
      <w:r w:rsidRPr="002B3159">
        <w:rPr>
          <w:rFonts w:hint="cs"/>
          <w:kern w:val="0"/>
          <w:rtl/>
          <w:lang w:bidi="ar-EG"/>
          <w14:ligatures w14:val="none"/>
        </w:rPr>
        <w:t xml:space="preserve">إذا كانت براعم الفاصوليا من </w:t>
      </w:r>
      <w:r w:rsidRPr="002B3159">
        <w:rPr>
          <w:kern w:val="0"/>
          <w:lang w:bidi="ar-EG"/>
          <w14:ligatures w14:val="none"/>
        </w:rPr>
        <w:t>Chang Farm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 موجودة أو موجودة في منزلك:</w:t>
      </w:r>
    </w:p>
    <w:p w14:paraId="47F1B2FE" w14:textId="77777777" w:rsidR="002B3159" w:rsidRPr="002B3159" w:rsidRDefault="002B3159" w:rsidP="002B3159">
      <w:pPr>
        <w:numPr>
          <w:ilvl w:val="0"/>
          <w:numId w:val="1"/>
        </w:numPr>
        <w:bidi/>
        <w:spacing w:after="160" w:line="276" w:lineRule="auto"/>
        <w:contextualSpacing/>
        <w:rPr>
          <w:rFonts w:ascii="Calibri" w:eastAsia="Times New Roman" w:hAnsi="Calibri" w:cs="Calibri"/>
          <w:kern w:val="0"/>
          <w:rtl/>
          <w:lang w:bidi="ar-EG"/>
          <w14:ligatures w14:val="none"/>
        </w:rPr>
      </w:pPr>
      <w:r w:rsidRPr="002B3159">
        <w:rPr>
          <w:rFonts w:ascii="Calibri" w:hAnsi="Calibri" w:cs="Calibri" w:hint="cs"/>
          <w:kern w:val="0"/>
          <w:rtl/>
          <w:lang w:bidi="ar-EG"/>
          <w14:ligatures w14:val="none"/>
        </w:rPr>
        <w:t>تخلص من المنتجات في كيس بلاستيكي مغلق يوضع في سلة مهملات محكمة الغلق لمنع الناس والحيوانات من تناول المنتجات.</w:t>
      </w:r>
    </w:p>
    <w:p w14:paraId="1E6C9F6E" w14:textId="77777777" w:rsidR="002B3159" w:rsidRPr="002B3159" w:rsidRDefault="002B3159" w:rsidP="002B3159">
      <w:pPr>
        <w:numPr>
          <w:ilvl w:val="0"/>
          <w:numId w:val="1"/>
        </w:numPr>
        <w:bidi/>
        <w:spacing w:after="160" w:line="276" w:lineRule="auto"/>
        <w:contextualSpacing/>
        <w:rPr>
          <w:rFonts w:ascii="Calibri" w:eastAsia="Times New Roman" w:hAnsi="Calibri" w:cs="Calibri"/>
          <w:kern w:val="0"/>
          <w:rtl/>
          <w:lang w:bidi="ar-EG"/>
          <w14:ligatures w14:val="none"/>
        </w:rPr>
      </w:pPr>
      <w:r w:rsidRPr="002B3159">
        <w:rPr>
          <w:rFonts w:ascii="Calibri" w:hAnsi="Calibri" w:cs="Calibri" w:hint="cs"/>
          <w:kern w:val="0"/>
          <w:rtl/>
          <w:lang w:bidi="ar-EG"/>
          <w14:ligatures w14:val="none"/>
        </w:rPr>
        <w:t>اغسل الجدران والأرفف الداخلية للثلاجة وألواح التقطيع وأسطح العمل،‏ ثم قم بتعقيم هذه العناصر بمحلول ملعقة كبيرة من مبيض الكلور إلى غالون واحد من الماء الساخن.</w:t>
      </w:r>
    </w:p>
    <w:p w14:paraId="482CFAAE" w14:textId="77777777" w:rsidR="002B3159" w:rsidRPr="002B3159" w:rsidRDefault="002B3159" w:rsidP="002B3159">
      <w:pPr>
        <w:numPr>
          <w:ilvl w:val="0"/>
          <w:numId w:val="1"/>
        </w:numPr>
        <w:bidi/>
        <w:spacing w:after="160" w:line="276" w:lineRule="auto"/>
        <w:contextualSpacing/>
        <w:rPr>
          <w:rFonts w:ascii="Calibri" w:eastAsia="Times New Roman" w:hAnsi="Calibri" w:cs="Calibri"/>
          <w:kern w:val="0"/>
          <w:rtl/>
          <w:lang w:bidi="ar-EG"/>
          <w14:ligatures w14:val="none"/>
        </w:rPr>
      </w:pPr>
      <w:r w:rsidRPr="002B3159">
        <w:rPr>
          <w:rFonts w:ascii="Calibri" w:hAnsi="Calibri" w:cs="Calibri" w:hint="cs"/>
          <w:kern w:val="0"/>
          <w:rtl/>
          <w:lang w:bidi="ar-EG"/>
          <w14:ligatures w14:val="none"/>
        </w:rPr>
        <w:t>جفف هذه العناصر بقطعة قماش نظيفة أو منشفة ورقية نظيفة.</w:t>
      </w:r>
    </w:p>
    <w:p w14:paraId="0099B623" w14:textId="77777777" w:rsidR="002B3159" w:rsidRPr="002B3159" w:rsidRDefault="002B3159" w:rsidP="002B3159">
      <w:pPr>
        <w:numPr>
          <w:ilvl w:val="0"/>
          <w:numId w:val="1"/>
        </w:numPr>
        <w:bidi/>
        <w:spacing w:after="160" w:line="276" w:lineRule="auto"/>
        <w:contextualSpacing/>
        <w:rPr>
          <w:rFonts w:ascii="Calibri" w:eastAsia="Times New Roman" w:hAnsi="Calibri" w:cs="Calibri"/>
          <w:kern w:val="0"/>
          <w:rtl/>
          <w:lang w:bidi="ar-EG"/>
          <w14:ligatures w14:val="none"/>
        </w:rPr>
      </w:pPr>
      <w:r w:rsidRPr="002B3159">
        <w:rPr>
          <w:rFonts w:ascii="Calibri" w:hAnsi="Calibri" w:cs="Calibri" w:hint="cs"/>
          <w:kern w:val="0"/>
          <w:rtl/>
          <w:lang w:bidi="ar-EG"/>
          <w14:ligatures w14:val="none"/>
        </w:rPr>
        <w:t>امسح السوائل المنسكبة في الثلاجة على الفور ونظف الثلاجة بانتظام.</w:t>
      </w:r>
    </w:p>
    <w:p w14:paraId="23ED16C9" w14:textId="77777777" w:rsidR="002B3159" w:rsidRPr="002B3159" w:rsidRDefault="002B3159" w:rsidP="002B3159">
      <w:pPr>
        <w:numPr>
          <w:ilvl w:val="0"/>
          <w:numId w:val="1"/>
        </w:numPr>
        <w:bidi/>
        <w:spacing w:after="160" w:line="276" w:lineRule="auto"/>
        <w:contextualSpacing/>
        <w:rPr>
          <w:rFonts w:ascii="Calibri" w:eastAsia="Times New Roman" w:hAnsi="Calibri" w:cs="Calibri"/>
          <w:kern w:val="0"/>
          <w:rtl/>
          <w:lang w:bidi="ar-EG"/>
          <w14:ligatures w14:val="none"/>
        </w:rPr>
      </w:pPr>
      <w:r w:rsidRPr="002B3159">
        <w:rPr>
          <w:rFonts w:ascii="Calibri" w:hAnsi="Calibri" w:cs="Calibri" w:hint="cs"/>
          <w:kern w:val="0"/>
          <w:rtl/>
          <w:lang w:bidi="ar-EG"/>
          <w14:ligatures w14:val="none"/>
        </w:rPr>
        <w:t>اغسل يديك دائما بالماء الدافئ والصابون بعد التنظيف والتعقيم.</w:t>
      </w:r>
    </w:p>
    <w:p w14:paraId="598FEE18" w14:textId="77777777" w:rsidR="002B3159" w:rsidRPr="002B3159" w:rsidRDefault="002B3159" w:rsidP="002B3159">
      <w:pPr>
        <w:bidi/>
        <w:spacing w:after="160" w:line="276" w:lineRule="auto"/>
        <w:rPr>
          <w:kern w:val="0"/>
          <w:rtl/>
          <w:lang w:bidi="ar-EG"/>
          <w14:ligatures w14:val="none"/>
        </w:rPr>
      </w:pPr>
      <w:r w:rsidRPr="002B3159">
        <w:rPr>
          <w:rFonts w:hint="cs"/>
          <w:kern w:val="0"/>
          <w:rtl/>
          <w:lang w:bidi="ar-EG"/>
          <w14:ligatures w14:val="none"/>
        </w:rPr>
        <w:t>على المستهلكين الاتصال بمقدم الرعاية الصحية الخاص بهم مع أي مخاوف تتعلق بالمرض.</w:t>
      </w:r>
      <w:r w:rsidRPr="002B3159">
        <w:rPr>
          <w:kern w:val="0"/>
          <w:lang w:bidi="ar-EG"/>
          <w14:ligatures w14:val="none"/>
        </w:rPr>
        <w:t xml:space="preserve"> 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يمكن للمستهلكين الذين لديهم أسئلة حول التحذير التواصل مع </w:t>
      </w:r>
      <w:r w:rsidRPr="002B3159">
        <w:rPr>
          <w:kern w:val="0"/>
          <w:lang w:bidi="ar-EG"/>
          <w14:ligatures w14:val="none"/>
        </w:rPr>
        <w:t>Chang Farm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 على الرقم </w:t>
      </w:r>
      <w:r w:rsidRPr="002B3159">
        <w:rPr>
          <w:kern w:val="0"/>
          <w:lang w:bidi="ar-EG"/>
          <w14:ligatures w14:val="none"/>
        </w:rPr>
        <w:t>‎413‎-‎522‎-‎0234‎</w:t>
      </w:r>
      <w:r w:rsidRPr="002B3159">
        <w:rPr>
          <w:rFonts w:hint="cs"/>
          <w:kern w:val="0"/>
          <w:rtl/>
          <w:lang w:bidi="ar-EG"/>
          <w14:ligatures w14:val="none"/>
        </w:rPr>
        <w:t xml:space="preserve"> أو </w:t>
      </w:r>
      <w:r w:rsidRPr="002B3159">
        <w:rPr>
          <w:kern w:val="0"/>
          <w:lang w:bidi="ar-EG"/>
          <w14:ligatures w14:val="none"/>
        </w:rPr>
        <w:t>‎413‎-‎222‎-‎5519‎</w:t>
      </w:r>
      <w:r w:rsidRPr="002B3159">
        <w:rPr>
          <w:rFonts w:hint="cs"/>
          <w:kern w:val="0"/>
          <w:rtl/>
          <w:lang w:bidi="ar-EG"/>
          <w14:ligatures w14:val="none"/>
        </w:rPr>
        <w:t> على مدار 24 ساعة في اليوم،‏ 7 أيام في الأسبوع.</w:t>
      </w:r>
      <w:r w:rsidRPr="002B3159">
        <w:rPr>
          <w:kern w:val="0"/>
          <w:lang w:bidi="ar-EG"/>
          <w14:ligatures w14:val="none"/>
        </w:rPr>
        <w:t xml:space="preserve"> </w:t>
      </w:r>
    </w:p>
    <w:p w14:paraId="01ADE23B" w14:textId="77777777" w:rsidR="002B3159" w:rsidRPr="002B3159" w:rsidRDefault="002B3159" w:rsidP="002B3159">
      <w:pPr>
        <w:spacing w:after="160" w:line="276" w:lineRule="auto"/>
        <w:rPr>
          <w:kern w:val="0"/>
          <w:sz w:val="22"/>
          <w:szCs w:val="22"/>
          <w:lang w:bidi="ar-EG"/>
          <w14:ligatures w14:val="none"/>
        </w:rPr>
      </w:pPr>
    </w:p>
    <w:p w14:paraId="06CCA297" w14:textId="77777777" w:rsidR="002B3159" w:rsidRPr="002B3159" w:rsidRDefault="002B3159" w:rsidP="002B3159">
      <w:pPr>
        <w:spacing w:after="160" w:line="259" w:lineRule="auto"/>
        <w:rPr>
          <w:kern w:val="0"/>
          <w:lang w:bidi="ar-EG"/>
          <w14:ligatures w14:val="none"/>
        </w:rPr>
      </w:pPr>
    </w:p>
    <w:p w14:paraId="73863453" w14:textId="77777777" w:rsidR="002B3159" w:rsidRPr="002B3159" w:rsidRDefault="002B3159" w:rsidP="002B3159">
      <w:pPr>
        <w:spacing w:after="160" w:line="259" w:lineRule="auto"/>
        <w:rPr>
          <w:kern w:val="0"/>
          <w:lang w:bidi="ar-EG"/>
          <w14:ligatures w14:val="none"/>
        </w:rPr>
      </w:pPr>
    </w:p>
    <w:p w14:paraId="7E925132" w14:textId="77777777" w:rsidR="002B3159" w:rsidRPr="002B3159" w:rsidRDefault="002B3159" w:rsidP="002B3159">
      <w:pPr>
        <w:bidi/>
        <w:spacing w:after="160" w:line="259" w:lineRule="auto"/>
        <w:jc w:val="center"/>
        <w:rPr>
          <w:kern w:val="0"/>
          <w:rtl/>
          <w:lang w:bidi="ar-EG"/>
          <w14:ligatures w14:val="none"/>
        </w:rPr>
      </w:pPr>
      <w:r w:rsidRPr="002B3159">
        <w:rPr>
          <w:rFonts w:hint="cs"/>
          <w:kern w:val="0"/>
          <w:rtl/>
          <w:lang w:bidi="ar-EG"/>
          <w14:ligatures w14:val="none"/>
        </w:rPr>
        <w:t>###</w:t>
      </w:r>
    </w:p>
    <w:p w14:paraId="4E41E239" w14:textId="77777777" w:rsidR="002B3159" w:rsidRPr="002B3159" w:rsidRDefault="002B3159" w:rsidP="002B3159">
      <w:pPr>
        <w:spacing w:after="160" w:line="259" w:lineRule="auto"/>
        <w:rPr>
          <w:kern w:val="0"/>
          <w:lang w:bidi="ar-EG"/>
          <w14:ligatures w14:val="none"/>
        </w:rPr>
      </w:pPr>
    </w:p>
    <w:p w14:paraId="509096AC" w14:textId="77777777" w:rsidR="002B3159" w:rsidRPr="002B3159" w:rsidRDefault="002B3159" w:rsidP="002B3159">
      <w:pPr>
        <w:spacing w:after="160" w:line="259" w:lineRule="auto"/>
        <w:rPr>
          <w:kern w:val="0"/>
          <w:sz w:val="22"/>
          <w:szCs w:val="22"/>
          <w:lang w:bidi="ar-EG"/>
          <w14:ligatures w14:val="none"/>
        </w:rPr>
      </w:pPr>
    </w:p>
    <w:p w14:paraId="55F128E3" w14:textId="77777777" w:rsidR="002B3159" w:rsidRPr="002B3159" w:rsidRDefault="002B3159" w:rsidP="002B3159">
      <w:pPr>
        <w:spacing w:after="160" w:line="259" w:lineRule="auto"/>
        <w:rPr>
          <w:kern w:val="0"/>
          <w:sz w:val="22"/>
          <w:szCs w:val="22"/>
          <w:lang w:bidi="ar-EG"/>
          <w14:ligatures w14:val="none"/>
        </w:rPr>
      </w:pPr>
    </w:p>
    <w:p w14:paraId="20AF7EDB" w14:textId="1AE2A23B" w:rsidR="00640783" w:rsidRDefault="00640783"/>
    <w:sectPr w:rsidR="00640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44A"/>
    <w:multiLevelType w:val="hybridMultilevel"/>
    <w:tmpl w:val="800E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83"/>
    <w:rsid w:val="000526A3"/>
    <w:rsid w:val="002B3159"/>
    <w:rsid w:val="006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B7C2"/>
  <w15:chartTrackingRefBased/>
  <w15:docId w15:val="{345BE9AF-18AE-C041-A25C-AF946E85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D5FA67-5C49-C842-9ADD-3D37D5E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Cabrera, Omar (DPH)</cp:lastModifiedBy>
  <cp:revision>3</cp:revision>
  <dcterms:created xsi:type="dcterms:W3CDTF">2023-05-11T18:10:00Z</dcterms:created>
  <dcterms:modified xsi:type="dcterms:W3CDTF">2023-05-11T18:40:00Z</dcterms:modified>
</cp:coreProperties>
</file>